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DD49" w14:textId="106725B2" w:rsidR="007B4F7F" w:rsidRPr="0010174E" w:rsidRDefault="007B4F7F" w:rsidP="0010174E">
      <w:pPr>
        <w:autoSpaceDE w:val="0"/>
        <w:autoSpaceDN w:val="0"/>
        <w:adjustRightInd w:val="0"/>
        <w:jc w:val="center"/>
        <w:rPr>
          <w:rFonts w:eastAsia="Cambria-Bold"/>
          <w:b/>
          <w:bCs/>
          <w:sz w:val="28"/>
          <w:szCs w:val="28"/>
          <w:lang w:val="bg-BG" w:eastAsia="bg-BG"/>
        </w:rPr>
      </w:pPr>
      <w:r w:rsidRPr="0010174E">
        <w:rPr>
          <w:rFonts w:eastAsia="Cambria-Bold"/>
          <w:b/>
          <w:bCs/>
          <w:sz w:val="28"/>
          <w:szCs w:val="28"/>
          <w:lang w:val="bg-BG" w:eastAsia="bg-BG"/>
        </w:rPr>
        <w:t>БЪЛГАРСКАТА</w:t>
      </w:r>
      <w:r w:rsidRPr="0010174E">
        <w:rPr>
          <w:rFonts w:eastAsia="Cambria-Bold"/>
          <w:b/>
          <w:bCs/>
          <w:sz w:val="28"/>
          <w:szCs w:val="28"/>
          <w:lang w:val="ru-RU" w:eastAsia="bg-BG"/>
        </w:rPr>
        <w:t xml:space="preserve"> </w:t>
      </w:r>
      <w:r w:rsidRPr="0010174E">
        <w:rPr>
          <w:rFonts w:eastAsia="Cambria-Bold"/>
          <w:b/>
          <w:bCs/>
          <w:sz w:val="28"/>
          <w:szCs w:val="28"/>
          <w:lang w:val="bg-BG" w:eastAsia="bg-BG"/>
        </w:rPr>
        <w:t>ПОЛИТИЧЕСКА</w:t>
      </w:r>
      <w:r w:rsidRPr="0010174E">
        <w:rPr>
          <w:rFonts w:eastAsia="Cambria-Bold"/>
          <w:b/>
          <w:bCs/>
          <w:sz w:val="28"/>
          <w:szCs w:val="28"/>
          <w:lang w:val="ru-RU" w:eastAsia="bg-BG"/>
        </w:rPr>
        <w:t xml:space="preserve"> </w:t>
      </w:r>
      <w:r w:rsidRPr="0010174E">
        <w:rPr>
          <w:rFonts w:eastAsia="Cambria-Bold"/>
          <w:b/>
          <w:bCs/>
          <w:sz w:val="28"/>
          <w:szCs w:val="28"/>
          <w:lang w:val="bg-BG" w:eastAsia="bg-BG"/>
        </w:rPr>
        <w:t>АКТИВНОСТ ДО</w:t>
      </w:r>
      <w:r w:rsidRPr="0010174E">
        <w:rPr>
          <w:rFonts w:eastAsia="Cambria-Bold"/>
          <w:b/>
          <w:bCs/>
          <w:sz w:val="28"/>
          <w:szCs w:val="28"/>
          <w:lang w:val="ru-RU" w:eastAsia="bg-BG"/>
        </w:rPr>
        <w:t xml:space="preserve"> </w:t>
      </w:r>
      <w:r w:rsidRPr="0010174E">
        <w:rPr>
          <w:rFonts w:eastAsia="Cambria-Bold"/>
          <w:b/>
          <w:bCs/>
          <w:sz w:val="28"/>
          <w:szCs w:val="28"/>
          <w:lang w:val="bg-BG" w:eastAsia="bg-BG"/>
        </w:rPr>
        <w:t>СРЕДАТА НА ХIХ ВЕК</w:t>
      </w:r>
    </w:p>
    <w:p w14:paraId="704D9BF5" w14:textId="77777777" w:rsidR="007B4F7F" w:rsidRPr="007B4F7F" w:rsidRDefault="007B4F7F" w:rsidP="007B4F7F">
      <w:pPr>
        <w:autoSpaceDE w:val="0"/>
        <w:autoSpaceDN w:val="0"/>
        <w:adjustRightInd w:val="0"/>
        <w:rPr>
          <w:rFonts w:eastAsia="Cambria-Bold"/>
          <w:b/>
          <w:bCs/>
          <w:color w:val="666666"/>
          <w:lang w:val="bg-BG" w:eastAsia="bg-BG"/>
        </w:rPr>
      </w:pPr>
    </w:p>
    <w:p w14:paraId="0A14FFF7" w14:textId="22F7C96A" w:rsidR="00144909" w:rsidRPr="006D4265" w:rsidRDefault="006D4265" w:rsidP="00A07B69">
      <w:pPr>
        <w:autoSpaceDE w:val="0"/>
        <w:autoSpaceDN w:val="0"/>
        <w:adjustRightInd w:val="0"/>
        <w:rPr>
          <w:lang w:eastAsia="bg-BG"/>
        </w:rPr>
      </w:pPr>
      <w:r w:rsidRPr="006D4265">
        <w:rPr>
          <w:b/>
          <w:bCs/>
          <w:lang w:val="bg-BG" w:eastAsia="bg-BG"/>
        </w:rPr>
        <w:t>Велчова завера</w:t>
      </w:r>
      <w:r w:rsidRPr="006D4265">
        <w:rPr>
          <w:lang w:val="ru-RU" w:eastAsia="bg-BG"/>
        </w:rPr>
        <w:t>.</w:t>
      </w:r>
      <w:r w:rsidRPr="006D4265">
        <w:rPr>
          <w:lang w:val="bg-BG" w:eastAsia="bg-BG"/>
        </w:rPr>
        <w:t xml:space="preserve"> </w:t>
      </w:r>
      <w:r w:rsidR="007B4F7F" w:rsidRPr="006D4265">
        <w:rPr>
          <w:lang w:val="bg-BG" w:eastAsia="bg-BG"/>
        </w:rPr>
        <w:t>В началото на 30-те години на ХIХ в. започва нов етап в националноосвободителното движение.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Първа проява е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i/>
          <w:iCs/>
          <w:lang w:val="bg-BG" w:eastAsia="bg-BG"/>
        </w:rPr>
        <w:t xml:space="preserve">Българската завера от 1835 г., </w:t>
      </w:r>
      <w:r w:rsidR="00A07B69" w:rsidRPr="006D4265">
        <w:rPr>
          <w:lang w:val="bg-BG" w:eastAsia="bg-BG"/>
        </w:rPr>
        <w:t>известна като Велчова завера.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Първа проява е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i/>
          <w:iCs/>
          <w:lang w:val="bg-BG" w:eastAsia="bg-BG"/>
        </w:rPr>
        <w:t xml:space="preserve">Българската завера от 1835 г., </w:t>
      </w:r>
      <w:r w:rsidR="00A07B69" w:rsidRPr="006D4265">
        <w:rPr>
          <w:lang w:val="bg-BG" w:eastAsia="bg-BG"/>
        </w:rPr>
        <w:t>известна като Велчова завера. Инициатори и главни организатори на съзак лятието са капитан Георги Мамарчев и търновският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първенец Велчо Атанасов. През първата половина на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30-те години прославеният капитан се установява в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окупирания от русите гр. Силистра и осъществява контакти с родолюбци от Търновско, Еленско, Дряновско,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Лясковско и Габровско.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Но тъкмо в навечерието на бунта</w:t>
      </w:r>
      <w:r w:rsidR="00A07B69" w:rsidRPr="006D4265">
        <w:rPr>
          <w:lang w:val="ru-RU" w:eastAsia="bg-BG"/>
        </w:rPr>
        <w:t xml:space="preserve"> </w:t>
      </w:r>
      <w:r w:rsidR="00A07B69" w:rsidRPr="006D4265">
        <w:rPr>
          <w:lang w:val="bg-BG" w:eastAsia="bg-BG"/>
        </w:rPr>
        <w:t>предателство осуетява смелите планове на съзаклятниците. Организаторите са заловени и не след дълго</w:t>
      </w:r>
      <w:r w:rsidR="00A07B69" w:rsidRPr="006D4265">
        <w:rPr>
          <w:lang w:eastAsia="bg-BG"/>
        </w:rPr>
        <w:t xml:space="preserve"> </w:t>
      </w:r>
      <w:r w:rsidR="00A07B69" w:rsidRPr="006D4265">
        <w:rPr>
          <w:lang w:val="bg-BG" w:eastAsia="bg-BG"/>
        </w:rPr>
        <w:t>са обесени</w:t>
      </w:r>
      <w:r w:rsidR="00A07B69" w:rsidRPr="006D4265">
        <w:rPr>
          <w:lang w:eastAsia="bg-BG"/>
        </w:rPr>
        <w:t>.</w:t>
      </w:r>
    </w:p>
    <w:p w14:paraId="16F6B643" w14:textId="2A66E1E4" w:rsidR="006D4265" w:rsidRPr="0010174E" w:rsidRDefault="006D4265" w:rsidP="006D4265">
      <w:pPr>
        <w:autoSpaceDE w:val="0"/>
        <w:autoSpaceDN w:val="0"/>
        <w:adjustRightInd w:val="0"/>
        <w:rPr>
          <w:lang w:val="bg-BG" w:eastAsia="bg-BG"/>
        </w:rPr>
      </w:pPr>
      <w:r w:rsidRPr="0010174E">
        <w:rPr>
          <w:b/>
          <w:bCs/>
          <w:lang w:val="bg-BG" w:eastAsia="bg-BG"/>
        </w:rPr>
        <w:t>Въстанията в Западна България и Влашко</w:t>
      </w:r>
      <w:r w:rsidRPr="0010174E">
        <w:rPr>
          <w:lang w:val="bg-BG" w:eastAsia="bg-BG"/>
        </w:rPr>
        <w:t>. През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30-те и 40-те години на ХIХ в. в западните и северозападните български земи избухват няколко бунта, провокирани от тежкото икономическо положение и произвола над християнското население от местните османски първенци. Допълнителен стимул за бунтовете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през 30-те години на ХІХ в., както и за въстанията през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1841 г. в Нишко и през 1850 г. във Видинско, Ломско и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Белоградчишко, е близостта на автономното Сръбско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княжество, на чиято подкрепа организаторите напразно се надяват.</w:t>
      </w:r>
    </w:p>
    <w:p w14:paraId="47F4BB5F" w14:textId="04E9C85B" w:rsidR="006D4265" w:rsidRPr="0010174E" w:rsidRDefault="006D4265" w:rsidP="006D4265">
      <w:pPr>
        <w:autoSpaceDE w:val="0"/>
        <w:autoSpaceDN w:val="0"/>
        <w:adjustRightInd w:val="0"/>
        <w:rPr>
          <w:lang w:val="bg-BG" w:eastAsia="bg-BG"/>
        </w:rPr>
      </w:pPr>
      <w:r w:rsidRPr="0010174E">
        <w:rPr>
          <w:lang w:val="bg-BG" w:eastAsia="bg-BG"/>
        </w:rPr>
        <w:t>През 1841, 1842 и 1843 г. българската емиграция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във Влашко прави три неуспешни опита за вдигане на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 xml:space="preserve">въстание в България чрез въоръжени отряди, подготвени на север от Дунав. И </w:t>
      </w:r>
      <w:r w:rsidRPr="0010174E">
        <w:rPr>
          <w:i/>
          <w:iCs/>
          <w:lang w:val="bg-BG" w:eastAsia="bg-BG"/>
        </w:rPr>
        <w:t>трите Браилски бунта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предвиждат съвместни действия на българи, сърби и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гърци, а организаторите им са въодушевени от идеята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за балканска антиосманска солидарност.</w:t>
      </w:r>
    </w:p>
    <w:p w14:paraId="17B805E1" w14:textId="359C70AD" w:rsidR="00A31364" w:rsidRPr="0010174E" w:rsidRDefault="00A31364" w:rsidP="00A31364">
      <w:pPr>
        <w:autoSpaceDE w:val="0"/>
        <w:autoSpaceDN w:val="0"/>
        <w:adjustRightInd w:val="0"/>
        <w:rPr>
          <w:lang w:val="bg-BG" w:eastAsia="bg-BG"/>
        </w:rPr>
      </w:pPr>
      <w:r w:rsidRPr="0010174E">
        <w:rPr>
          <w:b/>
          <w:bCs/>
          <w:lang w:val="bg-BG" w:eastAsia="bg-BG"/>
        </w:rPr>
        <w:t>Кримската война и българите</w:t>
      </w:r>
      <w:r w:rsidRPr="0010174E">
        <w:rPr>
          <w:lang w:val="bg-BG" w:eastAsia="bg-BG"/>
        </w:rPr>
        <w:t>. Войната между Османската империя и Русия, избухнала през есента на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1853 г., предизвиква раздвижване сред българите в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емиграция и в страната. Още през юли 1853 г. българите в Цариград поставят пред руското правителство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въпроса за придобиване на автономия по подобие на</w:t>
      </w:r>
      <w:r w:rsidRPr="0010174E">
        <w:rPr>
          <w:lang w:val="ru-RU" w:eastAsia="bg-BG"/>
        </w:rPr>
        <w:t xml:space="preserve"> </w:t>
      </w:r>
      <w:r w:rsidRPr="0010174E">
        <w:rPr>
          <w:lang w:val="bg-BG" w:eastAsia="bg-BG"/>
        </w:rPr>
        <w:t>Дунавските княжества и Сърбия.</w:t>
      </w:r>
    </w:p>
    <w:p w14:paraId="4D9B6F91" w14:textId="21381FFD" w:rsidR="00A24102" w:rsidRPr="0010174E" w:rsidRDefault="00A24102" w:rsidP="0010174E">
      <w:pPr>
        <w:autoSpaceDE w:val="0"/>
        <w:autoSpaceDN w:val="0"/>
        <w:adjustRightInd w:val="0"/>
        <w:rPr>
          <w:lang w:val="bg-BG" w:eastAsia="bg-BG"/>
        </w:rPr>
      </w:pPr>
      <w:r w:rsidRPr="0010174E">
        <w:rPr>
          <w:lang w:val="bg-BG" w:eastAsia="bg-BG"/>
        </w:rPr>
        <w:t>На 2 февруари 1854 г. одеските българи учредяват „Настоятелство”, включващо видни представители на емигрантската търговска буржоазия</w:t>
      </w:r>
      <w:r w:rsidRPr="0010174E">
        <w:rPr>
          <w:lang w:val="ru-RU" w:eastAsia="bg-BG"/>
        </w:rPr>
        <w:t>.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Те събират значителни средства за формиране на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доброволчески отряди и неколкократно се обръщат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към руското правителство с уверения за готовността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на българите да въстанат масово за извоюване на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политическа самостоятелност. С аналогична цел – да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съдействат за руското напредване и да координират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българското участие във войната, през март 1854 г.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букурещките българи преобразуват настоятелството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>си („Епитропия”) в „Средоточно попечителство”. По-късно организацията получава най-популярното си</w:t>
      </w:r>
      <w:r w:rsidR="0010174E" w:rsidRPr="0010174E">
        <w:rPr>
          <w:lang w:val="ru-RU" w:eastAsia="bg-BG"/>
        </w:rPr>
        <w:t xml:space="preserve"> </w:t>
      </w:r>
      <w:r w:rsidR="0010174E" w:rsidRPr="0010174E">
        <w:rPr>
          <w:lang w:val="bg-BG" w:eastAsia="bg-BG"/>
        </w:rPr>
        <w:t xml:space="preserve">име – </w:t>
      </w:r>
      <w:r w:rsidR="0010174E" w:rsidRPr="0010174E">
        <w:rPr>
          <w:i/>
          <w:iCs/>
          <w:lang w:val="bg-BG" w:eastAsia="bg-BG"/>
        </w:rPr>
        <w:t>Добродетелна дружина</w:t>
      </w:r>
      <w:r w:rsidR="0010174E" w:rsidRPr="0010174E">
        <w:rPr>
          <w:lang w:val="bg-BG" w:eastAsia="bg-BG"/>
        </w:rPr>
        <w:t>.</w:t>
      </w:r>
    </w:p>
    <w:sectPr w:rsidR="00A24102" w:rsidRPr="001017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-Bold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03"/>
    <w:rsid w:val="00081F08"/>
    <w:rsid w:val="000F326E"/>
    <w:rsid w:val="0010174E"/>
    <w:rsid w:val="00106F03"/>
    <w:rsid w:val="00144909"/>
    <w:rsid w:val="00594434"/>
    <w:rsid w:val="00611DE1"/>
    <w:rsid w:val="006D4265"/>
    <w:rsid w:val="007B4F7F"/>
    <w:rsid w:val="00A07B69"/>
    <w:rsid w:val="00A24102"/>
    <w:rsid w:val="00A31364"/>
    <w:rsid w:val="00AC6303"/>
    <w:rsid w:val="00B47F0D"/>
    <w:rsid w:val="00CD1793"/>
    <w:rsid w:val="00E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E7E3E"/>
  <w15:chartTrackingRefBased/>
  <w15:docId w15:val="{3331305E-3EE2-4BBF-953C-4269AE0F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К. Бонев</dc:creator>
  <cp:keywords/>
  <dc:description/>
  <cp:lastModifiedBy>Людмил К. Бонев</cp:lastModifiedBy>
  <cp:revision>5</cp:revision>
  <dcterms:created xsi:type="dcterms:W3CDTF">2023-01-30T07:57:00Z</dcterms:created>
  <dcterms:modified xsi:type="dcterms:W3CDTF">2023-01-30T08:20:00Z</dcterms:modified>
</cp:coreProperties>
</file>